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E2" w:rsidRDefault="001117E2" w:rsidP="0011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72490D" w:rsidRPr="0072490D">
        <w:rPr>
          <w:rFonts w:ascii="Times New Roman" w:hAnsi="Times New Roman" w:cs="Times New Roman"/>
          <w:b/>
          <w:sz w:val="28"/>
          <w:szCs w:val="28"/>
        </w:rPr>
        <w:t>2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72490D" w:rsidRPr="0072490D" w:rsidRDefault="00AA0FE1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AA0FE1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Вредный фактор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шум, вибрация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наличие тяжелых металлов в питьевой воде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взрыв, пожар</w:t>
      </w:r>
    </w:p>
    <w:p w:rsidR="008621BB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вентиляция, кондиционирование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техносферы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техносфере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72490D" w:rsidRPr="0072490D">
        <w:t xml:space="preserve">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Значительное снижение двигательной активности человека, при умственном труде называется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гипердинамия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гипокинезия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гиперкинезия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рефлексия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Труд медицинских работников относятся к ### формам труда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требующим значительной мышечной активности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творческим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групповым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интеллектуальным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Температурой (t),относительной влажностью (φ), 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нервно-: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Слуховой анализатор включает в себя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А)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внутреннее ухо, слуховой нерв и центральную нервную систему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Б)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среднее и внутреннее ухо, слуховой нерв и центральные слуховые пути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В)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среднее и внутреннее ухо, слуховые нервные узлы и периферийную нервную систему.</w:t>
      </w:r>
    </w:p>
    <w:p w:rsidR="00B31A8C" w:rsidRDefault="00B31A8C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>Г) Наружное, среднее и внешнее ухо, слуховой нерв и центральные слуховые узлы.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8268ED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B31A8C" w:rsidRPr="00B31A8C">
        <w:rPr>
          <w:b/>
        </w:rPr>
        <w:t xml:space="preserve">Качество воздуха в населенном пункте нормируется: </w:t>
      </w:r>
    </w:p>
    <w:p w:rsidR="00B31A8C" w:rsidRPr="00B31A8C" w:rsidRDefault="00B31A8C" w:rsidP="008268ED">
      <w:pPr>
        <w:pStyle w:val="a3"/>
        <w:spacing w:after="0"/>
        <w:ind w:left="0"/>
      </w:pPr>
      <w:r>
        <w:lastRenderedPageBreak/>
        <w:t xml:space="preserve">А) </w:t>
      </w:r>
      <w:r w:rsidRPr="00B31A8C">
        <w:t>гигиеническими нормативами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Б) </w:t>
      </w:r>
      <w:r w:rsidRPr="00B31A8C">
        <w:t>санитарными правилами и нормами</w:t>
      </w:r>
    </w:p>
    <w:p w:rsidR="00B31A8C" w:rsidRDefault="00B31A8C" w:rsidP="008268ED">
      <w:pPr>
        <w:pStyle w:val="a3"/>
        <w:spacing w:after="0"/>
        <w:ind w:left="0"/>
      </w:pPr>
      <w:r>
        <w:t xml:space="preserve">В) </w:t>
      </w:r>
      <w:r w:rsidRPr="00B31A8C">
        <w:t>строительными нормами и правилами</w:t>
      </w:r>
    </w:p>
    <w:p w:rsidR="007A4C03" w:rsidRPr="00B31A8C" w:rsidRDefault="00B31A8C" w:rsidP="008268ED">
      <w:pPr>
        <w:pStyle w:val="a3"/>
        <w:spacing w:after="0"/>
        <w:ind w:left="0"/>
      </w:pPr>
      <w:r>
        <w:t xml:space="preserve">Г) </w:t>
      </w:r>
      <w:r w:rsidRPr="00B31A8C">
        <w:t>порогом хронического действия</w:t>
      </w:r>
    </w:p>
    <w:p w:rsidR="00B31A8C" w:rsidRPr="008621BB" w:rsidRDefault="00B31A8C" w:rsidP="00B31A8C">
      <w:pPr>
        <w:pStyle w:val="a3"/>
        <w:spacing w:after="0"/>
        <w:ind w:left="0"/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Какая из перечисленных организаций осуществляет надзор за работой сосудов под давлением: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Рострудинспекция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Госгортехнадзор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Госкомэкология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  <w:bookmarkStart w:id="0" w:name="_GoBack"/>
      <w:bookmarkEnd w:id="0"/>
    </w:p>
    <w:sectPr w:rsidR="008621BB" w:rsidRPr="008268ED" w:rsidSect="00A5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1117E2"/>
    <w:rsid w:val="001305B1"/>
    <w:rsid w:val="0072490D"/>
    <w:rsid w:val="007A4C03"/>
    <w:rsid w:val="008268ED"/>
    <w:rsid w:val="008621BB"/>
    <w:rsid w:val="00A540E0"/>
    <w:rsid w:val="00AA0FE1"/>
    <w:rsid w:val="00B31A8C"/>
    <w:rsid w:val="00B8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2020-11-15T18:53:00Z</dcterms:created>
  <dcterms:modified xsi:type="dcterms:W3CDTF">2020-11-17T13:33:00Z</dcterms:modified>
</cp:coreProperties>
</file>